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478D" w14:textId="6409A579" w:rsidR="009E30B8" w:rsidRPr="00DF545C" w:rsidRDefault="009E30B8" w:rsidP="00567989">
      <w:pPr>
        <w:shd w:val="clear" w:color="auto" w:fill="FFFFFF"/>
        <w:tabs>
          <w:tab w:val="left" w:pos="1757"/>
          <w:tab w:val="center" w:pos="43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F545C">
        <w:rPr>
          <w:rFonts w:ascii="Times New Roman" w:eastAsia="Times New Roman" w:hAnsi="Times New Roman" w:cs="Times New Roman"/>
          <w:b/>
          <w:color w:val="000000"/>
        </w:rPr>
        <w:t xml:space="preserve">Importance of </w:t>
      </w:r>
      <w:r w:rsidR="00567989" w:rsidRPr="00DF545C">
        <w:rPr>
          <w:rFonts w:ascii="Times New Roman" w:eastAsia="Times New Roman" w:hAnsi="Times New Roman" w:cs="Times New Roman"/>
          <w:b/>
          <w:color w:val="000000"/>
        </w:rPr>
        <w:t xml:space="preserve">A Firm’s </w:t>
      </w:r>
      <w:r w:rsidRPr="00DF545C">
        <w:rPr>
          <w:rFonts w:ascii="Times New Roman" w:eastAsia="Times New Roman" w:hAnsi="Times New Roman" w:cs="Times New Roman"/>
          <w:b/>
          <w:color w:val="000000"/>
        </w:rPr>
        <w:t xml:space="preserve">Capital Structure in Times of </w:t>
      </w:r>
      <w:r w:rsidR="00567989" w:rsidRPr="00DF545C">
        <w:rPr>
          <w:rFonts w:ascii="Times New Roman" w:eastAsia="Times New Roman" w:hAnsi="Times New Roman" w:cs="Times New Roman"/>
          <w:b/>
          <w:color w:val="000000"/>
        </w:rPr>
        <w:t xml:space="preserve">Financial </w:t>
      </w:r>
      <w:r w:rsidRPr="00DF545C">
        <w:rPr>
          <w:rFonts w:ascii="Times New Roman" w:eastAsia="Times New Roman" w:hAnsi="Times New Roman" w:cs="Times New Roman"/>
          <w:b/>
          <w:color w:val="000000"/>
        </w:rPr>
        <w:t>Stress</w:t>
      </w:r>
    </w:p>
    <w:p w14:paraId="67F221B6" w14:textId="683D4922" w:rsidR="008866F4" w:rsidRDefault="00AE0344" w:rsidP="008866F4">
      <w:pPr>
        <w:pStyle w:val="Heading1"/>
        <w:shd w:val="clear" w:color="auto" w:fill="FFFFFF"/>
        <w:spacing w:before="0" w:beforeAutospacing="0" w:after="0" w:afterAutospacing="0"/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DF545C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I have been investing client money in </w:t>
      </w:r>
      <w:r w:rsidR="0033751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an ETF that focuses on firms with strong balance sheets</w:t>
      </w:r>
      <w:r w:rsidR="0086484D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 for many years</w:t>
      </w:r>
      <w:r w:rsidR="0033751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. </w:t>
      </w:r>
      <w:r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First Trust Capital Structure (</w:t>
      </w:r>
      <w:r w:rsidRPr="00DF545C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FTCS</w:t>
      </w:r>
      <w:r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)</w:t>
      </w:r>
      <w:r w:rsidR="0033751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 is a </w:t>
      </w:r>
      <w:r w:rsidR="008866F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unique ETF </w:t>
      </w:r>
      <w:r w:rsidR="0033751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that fits nicely </w:t>
      </w:r>
      <w:r w:rsidR="008866F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in a diversified portfolio constructed for conservative growth</w:t>
      </w:r>
      <w:r w:rsidRPr="00DF545C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.</w:t>
      </w:r>
      <w:r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8866F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Read on if you are in</w:t>
      </w:r>
      <w:r w:rsidR="0033751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terested in why I believe FTCS is a solid choice in times of financial stress</w:t>
      </w:r>
      <w:r w:rsidR="008866F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.</w:t>
      </w:r>
      <w:r w:rsidR="004A61AB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 While this essay is a little technical,</w:t>
      </w:r>
      <w:r w:rsidR="0033751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 I’ll do my best to make it understandable. </w:t>
      </w:r>
    </w:p>
    <w:p w14:paraId="629A3C49" w14:textId="77777777" w:rsidR="00AE0344" w:rsidRDefault="00AE0344" w:rsidP="00AE0344">
      <w:pPr>
        <w:pStyle w:val="Heading1"/>
        <w:shd w:val="clear" w:color="auto" w:fill="FFFFFF"/>
        <w:spacing w:before="0" w:beforeAutospacing="0" w:after="0" w:afterAutospacing="0"/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</w:pPr>
    </w:p>
    <w:p w14:paraId="3691CAA0" w14:textId="512BE022" w:rsidR="00AE0344" w:rsidRDefault="004A61AB" w:rsidP="00AE0344">
      <w:pPr>
        <w:pStyle w:val="Heading1"/>
        <w:shd w:val="clear" w:color="auto" w:fill="FFFFFF"/>
        <w:spacing w:before="0" w:beforeAutospacing="0" w:after="0" w:afterAutospacing="0"/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555753">
        <w:rPr>
          <w:rFonts w:eastAsia="Times New Roman" w:cs="Times New Roman"/>
          <w:bCs w:val="0"/>
          <w:color w:val="000000"/>
          <w:kern w:val="0"/>
          <w:sz w:val="24"/>
          <w:szCs w:val="24"/>
        </w:rPr>
        <w:t>W</w:t>
      </w:r>
      <w:r w:rsidR="00AE0344" w:rsidRPr="00555753">
        <w:rPr>
          <w:rFonts w:eastAsia="Times New Roman" w:cs="Times New Roman"/>
          <w:bCs w:val="0"/>
          <w:color w:val="000000"/>
          <w:kern w:val="0"/>
          <w:sz w:val="24"/>
          <w:szCs w:val="24"/>
        </w:rPr>
        <w:t>hat does a st</w:t>
      </w:r>
      <w:r w:rsidR="0093423B" w:rsidRPr="00555753">
        <w:rPr>
          <w:rFonts w:eastAsia="Times New Roman" w:cs="Times New Roman"/>
          <w:bCs w:val="0"/>
          <w:color w:val="000000"/>
          <w:kern w:val="0"/>
          <w:sz w:val="24"/>
          <w:szCs w:val="24"/>
        </w:rPr>
        <w:t xml:space="preserve">rong balance sheet look like? </w:t>
      </w:r>
      <w:r w:rsidR="00555753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A firm with a strong balance sheet has</w:t>
      </w:r>
      <w:r w:rsidR="00A91016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 relatively</w:t>
      </w:r>
      <w:r w:rsidR="00555753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 little debt in its</w:t>
      </w:r>
      <w:r w:rsidR="00AE034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 capita</w:t>
      </w:r>
      <w:r w:rsidR="0093423B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l structure. For example, Facebook (FB) </w:t>
      </w:r>
      <w:r w:rsidR="00AE034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has a strong balanc</w:t>
      </w:r>
      <w:r w:rsidR="00555753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e sheet because </w:t>
      </w:r>
      <w:r w:rsidR="00A91016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only 25 percent</w:t>
      </w:r>
      <w:r w:rsidR="0093423B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 of its assets </w:t>
      </w:r>
      <w:r w:rsidR="00555753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are financed </w:t>
      </w:r>
      <w:r w:rsidR="0093423B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with </w:t>
      </w:r>
      <w:r w:rsidR="00A91016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debt</w:t>
      </w:r>
      <w:r w:rsidR="0093423B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. Ford Motor Company (F)</w:t>
      </w:r>
      <w:r w:rsidR="00AE034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, however, has a weak balanc</w:t>
      </w:r>
      <w:r w:rsidR="00555753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e sheet because </w:t>
      </w:r>
      <w:r w:rsidR="0093423B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87 percent</w:t>
      </w:r>
      <w:r w:rsidR="00AE034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 of its assets </w:t>
      </w:r>
      <w:r w:rsidR="00555753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are financed </w:t>
      </w:r>
      <w:r w:rsidR="00AE0344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 xml:space="preserve">with borrowed funds. </w:t>
      </w:r>
      <w:r w:rsidR="0093423B"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  <w:t>For this reason, F is a significantly more risky stock than FB.</w:t>
      </w:r>
    </w:p>
    <w:p w14:paraId="4EFAB6E3" w14:textId="77777777" w:rsidR="004A61AB" w:rsidRDefault="004A61AB" w:rsidP="00AE0344">
      <w:pPr>
        <w:pStyle w:val="Heading1"/>
        <w:shd w:val="clear" w:color="auto" w:fill="FFFFFF"/>
        <w:spacing w:before="0" w:beforeAutospacing="0" w:after="0" w:afterAutospacing="0"/>
        <w:rPr>
          <w:rFonts w:eastAsia="Times New Roman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62" w:tblpY="292"/>
        <w:tblW w:w="0" w:type="auto"/>
        <w:tblLook w:val="04A0" w:firstRow="1" w:lastRow="0" w:firstColumn="1" w:lastColumn="0" w:noHBand="0" w:noVBand="1"/>
      </w:tblPr>
      <w:tblGrid>
        <w:gridCol w:w="1638"/>
        <w:gridCol w:w="2070"/>
      </w:tblGrid>
      <w:tr w:rsidR="00E1192F" w:rsidRPr="00DF545C" w14:paraId="73DEFCA8" w14:textId="77777777" w:rsidTr="004A61AB">
        <w:trPr>
          <w:trHeight w:val="493"/>
        </w:trPr>
        <w:tc>
          <w:tcPr>
            <w:tcW w:w="1638" w:type="dxa"/>
          </w:tcPr>
          <w:p w14:paraId="03F44A2B" w14:textId="5403A7B6" w:rsidR="00E1192F" w:rsidRPr="00AE0344" w:rsidRDefault="0093423B" w:rsidP="00E1192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Facebook</w:t>
            </w:r>
            <w:r w:rsidR="004A61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(FB)</w:t>
            </w:r>
          </w:p>
        </w:tc>
        <w:tc>
          <w:tcPr>
            <w:tcW w:w="2070" w:type="dxa"/>
          </w:tcPr>
          <w:p w14:paraId="4DCE0692" w14:textId="4C1A1174" w:rsidR="00E1192F" w:rsidRPr="007432A2" w:rsidRDefault="007432A2" w:rsidP="00E1192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432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Capital Structure</w:t>
            </w:r>
          </w:p>
        </w:tc>
      </w:tr>
      <w:tr w:rsidR="00E1192F" w:rsidRPr="00DF545C" w14:paraId="23A30545" w14:textId="77777777" w:rsidTr="004A61AB">
        <w:trPr>
          <w:trHeight w:val="493"/>
        </w:trPr>
        <w:tc>
          <w:tcPr>
            <w:tcW w:w="1638" w:type="dxa"/>
          </w:tcPr>
          <w:p w14:paraId="4C8FAF45" w14:textId="77777777" w:rsidR="00E1192F" w:rsidRPr="00DF545C" w:rsidRDefault="00E1192F" w:rsidP="00E1192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 Assets</w:t>
            </w:r>
          </w:p>
        </w:tc>
        <w:tc>
          <w:tcPr>
            <w:tcW w:w="2070" w:type="dxa"/>
          </w:tcPr>
          <w:p w14:paraId="3F43B5D2" w14:textId="20527F90" w:rsidR="00E1192F" w:rsidRPr="00DF545C" w:rsidRDefault="00E1192F" w:rsidP="00E1192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Debt      </w:t>
            </w:r>
            <w:r w:rsidR="009342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25%</w:t>
            </w:r>
          </w:p>
        </w:tc>
      </w:tr>
      <w:tr w:rsidR="00E1192F" w:rsidRPr="00DF545C" w14:paraId="5D5B6DBB" w14:textId="77777777" w:rsidTr="004A61AB">
        <w:trPr>
          <w:trHeight w:val="493"/>
        </w:trPr>
        <w:tc>
          <w:tcPr>
            <w:tcW w:w="1638" w:type="dxa"/>
          </w:tcPr>
          <w:p w14:paraId="400DE296" w14:textId="77777777" w:rsidR="00E1192F" w:rsidRPr="00DF545C" w:rsidRDefault="00E1192F" w:rsidP="00E1192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FBA6902" w14:textId="708F6475" w:rsidR="00E1192F" w:rsidRPr="00DF545C" w:rsidRDefault="0093423B" w:rsidP="00E1192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Equity   75</w:t>
            </w:r>
            <w:r w:rsidR="00E119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E1192F" w:rsidRPr="00DF545C" w14:paraId="5EB743C8" w14:textId="77777777" w:rsidTr="004A61AB">
        <w:trPr>
          <w:trHeight w:val="506"/>
        </w:trPr>
        <w:tc>
          <w:tcPr>
            <w:tcW w:w="1638" w:type="dxa"/>
          </w:tcPr>
          <w:p w14:paraId="178D9074" w14:textId="5A16302E" w:rsidR="00E1192F" w:rsidRPr="00DF545C" w:rsidRDefault="00E1192F" w:rsidP="00E1192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DF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070" w:type="dxa"/>
          </w:tcPr>
          <w:p w14:paraId="2CEB6CBC" w14:textId="0FB71122" w:rsidR="00E1192F" w:rsidRPr="00DF545C" w:rsidRDefault="00E1192F" w:rsidP="00E1192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r w:rsidRPr="00DF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</w:tbl>
    <w:tbl>
      <w:tblPr>
        <w:tblStyle w:val="TableGrid"/>
        <w:tblpPr w:leftFromText="180" w:rightFromText="180" w:vertAnchor="text" w:horzAnchor="page" w:tblpX="6636" w:tblpY="304"/>
        <w:tblW w:w="0" w:type="auto"/>
        <w:tblLook w:val="04A0" w:firstRow="1" w:lastRow="0" w:firstColumn="1" w:lastColumn="0" w:noHBand="0" w:noVBand="1"/>
      </w:tblPr>
      <w:tblGrid>
        <w:gridCol w:w="1368"/>
        <w:gridCol w:w="1890"/>
      </w:tblGrid>
      <w:tr w:rsidR="00E1192F" w:rsidRPr="00DF545C" w14:paraId="2ABA5FBF" w14:textId="77777777" w:rsidTr="007432A2">
        <w:trPr>
          <w:trHeight w:val="493"/>
        </w:trPr>
        <w:tc>
          <w:tcPr>
            <w:tcW w:w="1368" w:type="dxa"/>
          </w:tcPr>
          <w:p w14:paraId="48BA7C18" w14:textId="2B45CC15" w:rsidR="00E1192F" w:rsidRPr="00AE0344" w:rsidRDefault="0093423B" w:rsidP="007432A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Ford </w:t>
            </w:r>
            <w:r w:rsidR="004A61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(F)</w:t>
            </w:r>
          </w:p>
        </w:tc>
        <w:tc>
          <w:tcPr>
            <w:tcW w:w="1890" w:type="dxa"/>
          </w:tcPr>
          <w:p w14:paraId="35376F6C" w14:textId="1F1C732C" w:rsidR="00E1192F" w:rsidRPr="007432A2" w:rsidRDefault="007432A2" w:rsidP="007432A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432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Capital Structure</w:t>
            </w:r>
          </w:p>
        </w:tc>
      </w:tr>
      <w:tr w:rsidR="00E1192F" w:rsidRPr="00DF545C" w14:paraId="2D0439E9" w14:textId="77777777" w:rsidTr="007432A2">
        <w:trPr>
          <w:trHeight w:val="493"/>
        </w:trPr>
        <w:tc>
          <w:tcPr>
            <w:tcW w:w="1368" w:type="dxa"/>
          </w:tcPr>
          <w:p w14:paraId="4AF7F03D" w14:textId="77777777" w:rsidR="00E1192F" w:rsidRPr="00DF545C" w:rsidRDefault="00E1192F" w:rsidP="007432A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 Assets</w:t>
            </w:r>
          </w:p>
        </w:tc>
        <w:tc>
          <w:tcPr>
            <w:tcW w:w="1890" w:type="dxa"/>
          </w:tcPr>
          <w:p w14:paraId="24C82370" w14:textId="5640846E" w:rsidR="00E1192F" w:rsidRPr="00DF545C" w:rsidRDefault="0093423B" w:rsidP="007432A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Debt     87</w:t>
            </w:r>
            <w:r w:rsidR="00E119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E1192F" w:rsidRPr="00DF545C" w14:paraId="4BAD3DAB" w14:textId="77777777" w:rsidTr="007432A2">
        <w:trPr>
          <w:trHeight w:val="493"/>
        </w:trPr>
        <w:tc>
          <w:tcPr>
            <w:tcW w:w="1368" w:type="dxa"/>
          </w:tcPr>
          <w:p w14:paraId="162E584B" w14:textId="77777777" w:rsidR="00E1192F" w:rsidRPr="00DF545C" w:rsidRDefault="00E1192F" w:rsidP="007432A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AFDF503" w14:textId="25CF2C2C" w:rsidR="00E1192F" w:rsidRPr="00DF545C" w:rsidRDefault="0093423B" w:rsidP="007432A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Equity  13</w:t>
            </w:r>
            <w:proofErr w:type="gramEnd"/>
            <w:r w:rsidR="00E119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E1192F" w:rsidRPr="00DF545C" w14:paraId="4CEBB53F" w14:textId="77777777" w:rsidTr="007432A2">
        <w:trPr>
          <w:trHeight w:val="506"/>
        </w:trPr>
        <w:tc>
          <w:tcPr>
            <w:tcW w:w="1368" w:type="dxa"/>
          </w:tcPr>
          <w:p w14:paraId="5023B132" w14:textId="20434A47" w:rsidR="00E1192F" w:rsidRPr="00DF545C" w:rsidRDefault="00E1192F" w:rsidP="007432A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DF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90" w:type="dxa"/>
          </w:tcPr>
          <w:p w14:paraId="0451B079" w14:textId="48620944" w:rsidR="00E1192F" w:rsidRPr="00DF545C" w:rsidRDefault="0093423B" w:rsidP="007432A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  <w:r w:rsidR="00E1192F" w:rsidRPr="00DF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</w:tbl>
    <w:p w14:paraId="33149A63" w14:textId="77777777" w:rsidR="00AE0344" w:rsidRPr="00DF545C" w:rsidRDefault="00AE0344" w:rsidP="00A35A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13B22097" w14:textId="0524A275" w:rsidR="00AE0344" w:rsidRPr="00DF545C" w:rsidRDefault="00AE0344" w:rsidP="00A35A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69825335" w14:textId="77777777" w:rsidR="000411BB" w:rsidRPr="00DF545C" w:rsidRDefault="000411BB" w:rsidP="00A35A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6685A7F3" w14:textId="77777777" w:rsidR="00B6521B" w:rsidRPr="00DF545C" w:rsidRDefault="00B6521B" w:rsidP="00A35A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671B62CE" w14:textId="77777777" w:rsidR="005E5383" w:rsidRPr="00DF545C" w:rsidRDefault="005E5383" w:rsidP="005A00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2332882A" w14:textId="00FAD5E9" w:rsidR="00AE0344" w:rsidRDefault="00555753" w:rsidP="005A00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55753">
        <w:rPr>
          <w:rFonts w:ascii="Times New Roman" w:eastAsia="Times New Roman" w:hAnsi="Times New Roman" w:cs="Times New Roman"/>
          <w:b/>
          <w:color w:val="000000"/>
        </w:rPr>
        <w:t xml:space="preserve">What does </w:t>
      </w:r>
      <w:r w:rsidR="006C7220">
        <w:rPr>
          <w:rFonts w:ascii="Times New Roman" w:eastAsia="Times New Roman" w:hAnsi="Times New Roman" w:cs="Times New Roman"/>
          <w:b/>
          <w:color w:val="000000"/>
        </w:rPr>
        <w:t>a strong balance sheet</w:t>
      </w:r>
      <w:r w:rsidRPr="00555753">
        <w:rPr>
          <w:rFonts w:ascii="Times New Roman" w:eastAsia="Times New Roman" w:hAnsi="Times New Roman" w:cs="Times New Roman"/>
          <w:b/>
          <w:color w:val="000000"/>
        </w:rPr>
        <w:t xml:space="preserve"> mean?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37BEE">
        <w:rPr>
          <w:rFonts w:ascii="Times New Roman" w:eastAsia="Times New Roman" w:hAnsi="Times New Roman" w:cs="Times New Roman"/>
          <w:color w:val="000000"/>
        </w:rPr>
        <w:t>Facebook</w:t>
      </w:r>
      <w:r w:rsidR="0093423B">
        <w:rPr>
          <w:rFonts w:ascii="Times New Roman" w:eastAsia="Times New Roman" w:hAnsi="Times New Roman" w:cs="Times New Roman"/>
          <w:color w:val="000000"/>
        </w:rPr>
        <w:t xml:space="preserve"> </w:t>
      </w:r>
      <w:r w:rsidR="00937BEE">
        <w:rPr>
          <w:rFonts w:ascii="Times New Roman" w:eastAsia="Times New Roman" w:hAnsi="Times New Roman" w:cs="Times New Roman"/>
          <w:color w:val="000000"/>
        </w:rPr>
        <w:t xml:space="preserve">has a much lower legal </w:t>
      </w:r>
      <w:r w:rsidR="00E1192F">
        <w:rPr>
          <w:rFonts w:ascii="Times New Roman" w:eastAsia="Times New Roman" w:hAnsi="Times New Roman" w:cs="Times New Roman"/>
          <w:color w:val="000000"/>
        </w:rPr>
        <w:t>obligation to repay b</w:t>
      </w:r>
      <w:r w:rsidR="00937BEE">
        <w:rPr>
          <w:rFonts w:ascii="Times New Roman" w:eastAsia="Times New Roman" w:hAnsi="Times New Roman" w:cs="Times New Roman"/>
          <w:color w:val="000000"/>
        </w:rPr>
        <w:t>orrowed funds to its creditors than Ford. FB’s</w:t>
      </w:r>
      <w:r w:rsidR="00E1192F">
        <w:rPr>
          <w:rFonts w:ascii="Times New Roman" w:eastAsia="Times New Roman" w:hAnsi="Times New Roman" w:cs="Times New Roman"/>
          <w:color w:val="000000"/>
        </w:rPr>
        <w:t xml:space="preserve"> management ca</w:t>
      </w:r>
      <w:r w:rsidR="007432A2">
        <w:rPr>
          <w:rFonts w:ascii="Times New Roman" w:eastAsia="Times New Roman" w:hAnsi="Times New Roman" w:cs="Times New Roman"/>
          <w:color w:val="000000"/>
        </w:rPr>
        <w:t xml:space="preserve">n, therefore, pay out </w:t>
      </w:r>
      <w:r w:rsidR="00937BEE">
        <w:rPr>
          <w:rFonts w:ascii="Times New Roman" w:eastAsia="Times New Roman" w:hAnsi="Times New Roman" w:cs="Times New Roman"/>
          <w:color w:val="000000"/>
        </w:rPr>
        <w:t>more</w:t>
      </w:r>
      <w:r w:rsidR="00E1192F">
        <w:rPr>
          <w:rFonts w:ascii="Times New Roman" w:eastAsia="Times New Roman" w:hAnsi="Times New Roman" w:cs="Times New Roman"/>
          <w:color w:val="000000"/>
        </w:rPr>
        <w:t xml:space="preserve"> earning as dividends</w:t>
      </w:r>
      <w:r w:rsidR="00937BEE">
        <w:rPr>
          <w:rFonts w:ascii="Times New Roman" w:eastAsia="Times New Roman" w:hAnsi="Times New Roman" w:cs="Times New Roman"/>
          <w:color w:val="000000"/>
        </w:rPr>
        <w:t xml:space="preserve">, if </w:t>
      </w:r>
      <w:r w:rsidR="00A91016">
        <w:rPr>
          <w:rFonts w:ascii="Times New Roman" w:eastAsia="Times New Roman" w:hAnsi="Times New Roman" w:cs="Times New Roman"/>
          <w:color w:val="000000"/>
        </w:rPr>
        <w:t xml:space="preserve">it so desires, or </w:t>
      </w:r>
      <w:r w:rsidR="00937BEE">
        <w:rPr>
          <w:rFonts w:ascii="Times New Roman" w:eastAsia="Times New Roman" w:hAnsi="Times New Roman" w:cs="Times New Roman"/>
          <w:color w:val="000000"/>
        </w:rPr>
        <w:t>retain those earnings for growth. F</w:t>
      </w:r>
      <w:r w:rsidR="00E1192F">
        <w:rPr>
          <w:rFonts w:ascii="Times New Roman" w:eastAsia="Times New Roman" w:hAnsi="Times New Roman" w:cs="Times New Roman"/>
          <w:color w:val="000000"/>
        </w:rPr>
        <w:t>’s management, however, is legally obligated to pay its creditors principal and interest for borrowed fund</w:t>
      </w:r>
      <w:r w:rsidR="007432A2">
        <w:rPr>
          <w:rFonts w:ascii="Times New Roman" w:eastAsia="Times New Roman" w:hAnsi="Times New Roman" w:cs="Times New Roman"/>
          <w:color w:val="000000"/>
        </w:rPr>
        <w:t>s</w:t>
      </w:r>
      <w:r w:rsidR="00E1192F">
        <w:rPr>
          <w:rFonts w:ascii="Times New Roman" w:eastAsia="Times New Roman" w:hAnsi="Times New Roman" w:cs="Times New Roman"/>
          <w:color w:val="000000"/>
        </w:rPr>
        <w:t xml:space="preserve"> before paying out any div</w:t>
      </w:r>
      <w:r w:rsidR="00A91016">
        <w:rPr>
          <w:rFonts w:ascii="Times New Roman" w:eastAsia="Times New Roman" w:hAnsi="Times New Roman" w:cs="Times New Roman"/>
          <w:color w:val="000000"/>
        </w:rPr>
        <w:t>idends. Ford</w:t>
      </w:r>
      <w:r w:rsidR="00937BEE">
        <w:rPr>
          <w:rFonts w:ascii="Times New Roman" w:eastAsia="Times New Roman" w:hAnsi="Times New Roman" w:cs="Times New Roman"/>
          <w:color w:val="000000"/>
        </w:rPr>
        <w:t xml:space="preserve">, therefore, </w:t>
      </w:r>
      <w:r w:rsidR="00F82082">
        <w:rPr>
          <w:rFonts w:ascii="Times New Roman" w:eastAsia="Times New Roman" w:hAnsi="Times New Roman" w:cs="Times New Roman"/>
          <w:color w:val="000000"/>
        </w:rPr>
        <w:t xml:space="preserve">has </w:t>
      </w:r>
      <w:r w:rsidR="00937BEE">
        <w:rPr>
          <w:rFonts w:ascii="Times New Roman" w:eastAsia="Times New Roman" w:hAnsi="Times New Roman" w:cs="Times New Roman"/>
          <w:color w:val="000000"/>
        </w:rPr>
        <w:t>less opportunity for retaining earnings for growth</w:t>
      </w:r>
      <w:r w:rsidR="00A91016">
        <w:rPr>
          <w:rFonts w:ascii="Times New Roman" w:eastAsia="Times New Roman" w:hAnsi="Times New Roman" w:cs="Times New Roman"/>
          <w:color w:val="000000"/>
        </w:rPr>
        <w:t xml:space="preserve"> than Facebook</w:t>
      </w:r>
      <w:r w:rsidR="00937BE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55DD9AC" w14:textId="77C8F668" w:rsidR="00555753" w:rsidRDefault="00937BEE" w:rsidP="005A00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55753">
        <w:rPr>
          <w:rFonts w:ascii="Times New Roman" w:eastAsia="Times New Roman" w:hAnsi="Times New Roman" w:cs="Times New Roman"/>
          <w:b/>
          <w:color w:val="000000"/>
        </w:rPr>
        <w:t xml:space="preserve">Why does Ford use so much debt? </w:t>
      </w:r>
      <w:r w:rsidR="007432A2">
        <w:rPr>
          <w:rFonts w:ascii="Times New Roman" w:eastAsia="Times New Roman" w:hAnsi="Times New Roman" w:cs="Times New Roman"/>
          <w:color w:val="000000"/>
        </w:rPr>
        <w:t>While debt increases the risk to stockho</w:t>
      </w:r>
      <w:r w:rsidR="00A91016">
        <w:rPr>
          <w:rFonts w:ascii="Times New Roman" w:eastAsia="Times New Roman" w:hAnsi="Times New Roman" w:cs="Times New Roman"/>
          <w:color w:val="000000"/>
        </w:rPr>
        <w:t xml:space="preserve">lders, it is </w:t>
      </w:r>
      <w:r w:rsidR="007432A2">
        <w:rPr>
          <w:rFonts w:ascii="Times New Roman" w:eastAsia="Times New Roman" w:hAnsi="Times New Roman" w:cs="Times New Roman"/>
          <w:color w:val="000000"/>
        </w:rPr>
        <w:t>a source of chea</w:t>
      </w:r>
      <w:r>
        <w:rPr>
          <w:rFonts w:ascii="Times New Roman" w:eastAsia="Times New Roman" w:hAnsi="Times New Roman" w:cs="Times New Roman"/>
          <w:color w:val="000000"/>
        </w:rPr>
        <w:t>p</w:t>
      </w:r>
      <w:r w:rsidR="004A61AB">
        <w:rPr>
          <w:rFonts w:ascii="Times New Roman" w:eastAsia="Times New Roman" w:hAnsi="Times New Roman" w:cs="Times New Roman"/>
          <w:color w:val="000000"/>
        </w:rPr>
        <w:t xml:space="preserve"> capital</w:t>
      </w:r>
      <w:r w:rsidR="007432A2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Two important reasons make debt cheaper than equity: debt has a priority of claims on the firm’s assets in case of bankruptcy and interest paid on borrowed funds is tax deduct</w:t>
      </w:r>
      <w:r w:rsidR="00BA71FC">
        <w:rPr>
          <w:rFonts w:ascii="Times New Roman" w:eastAsia="Times New Roman" w:hAnsi="Times New Roman" w:cs="Times New Roman"/>
          <w:color w:val="000000"/>
        </w:rPr>
        <w:t xml:space="preserve">ible whereas dividends are not. </w:t>
      </w:r>
      <w:r w:rsidR="00BA71FC" w:rsidRPr="00DF545C">
        <w:rPr>
          <w:rFonts w:ascii="Times New Roman" w:eastAsia="Times New Roman" w:hAnsi="Times New Roman" w:cs="Times New Roman"/>
          <w:color w:val="000000"/>
        </w:rPr>
        <w:t xml:space="preserve">In today’s market, high-quality debt </w:t>
      </w:r>
      <w:r w:rsidR="006E0402">
        <w:rPr>
          <w:rFonts w:ascii="Times New Roman" w:eastAsia="Times New Roman" w:hAnsi="Times New Roman" w:cs="Times New Roman"/>
          <w:color w:val="000000"/>
        </w:rPr>
        <w:t>generally</w:t>
      </w:r>
      <w:r w:rsidR="00BA71FC" w:rsidRPr="00DF545C">
        <w:rPr>
          <w:rFonts w:ascii="Times New Roman" w:eastAsia="Times New Roman" w:hAnsi="Times New Roman" w:cs="Times New Roman"/>
          <w:color w:val="000000"/>
        </w:rPr>
        <w:t xml:space="preserve"> cost</w:t>
      </w:r>
      <w:r w:rsidR="006E0402">
        <w:rPr>
          <w:rFonts w:ascii="Times New Roman" w:eastAsia="Times New Roman" w:hAnsi="Times New Roman" w:cs="Times New Roman"/>
          <w:color w:val="000000"/>
        </w:rPr>
        <w:t>s</w:t>
      </w:r>
      <w:r w:rsidR="00BA71FC" w:rsidRPr="00DF545C">
        <w:rPr>
          <w:rFonts w:ascii="Times New Roman" w:eastAsia="Times New Roman" w:hAnsi="Times New Roman" w:cs="Times New Roman"/>
          <w:color w:val="000000"/>
        </w:rPr>
        <w:t xml:space="preserve"> </w:t>
      </w:r>
      <w:r w:rsidR="00BA71FC">
        <w:rPr>
          <w:rFonts w:ascii="Times New Roman" w:eastAsia="Times New Roman" w:hAnsi="Times New Roman" w:cs="Times New Roman"/>
          <w:color w:val="000000"/>
        </w:rPr>
        <w:t>2-3</w:t>
      </w:r>
      <w:r w:rsidR="00BA71FC" w:rsidRPr="00DF545C">
        <w:rPr>
          <w:rFonts w:ascii="Times New Roman" w:eastAsia="Times New Roman" w:hAnsi="Times New Roman" w:cs="Times New Roman"/>
          <w:color w:val="000000"/>
        </w:rPr>
        <w:t xml:space="preserve"> percent wh</w:t>
      </w:r>
      <w:r w:rsidR="006E0402">
        <w:rPr>
          <w:rFonts w:ascii="Times New Roman" w:eastAsia="Times New Roman" w:hAnsi="Times New Roman" w:cs="Times New Roman"/>
          <w:color w:val="000000"/>
        </w:rPr>
        <w:t xml:space="preserve">ile the cost of equity is </w:t>
      </w:r>
      <w:r w:rsidR="00BA71FC" w:rsidRPr="00DF545C">
        <w:rPr>
          <w:rFonts w:ascii="Times New Roman" w:eastAsia="Times New Roman" w:hAnsi="Times New Roman" w:cs="Times New Roman"/>
          <w:color w:val="000000"/>
        </w:rPr>
        <w:t xml:space="preserve">in the range of 10-12 percent. </w:t>
      </w:r>
    </w:p>
    <w:p w14:paraId="1F156ACD" w14:textId="167174BE" w:rsidR="007432A2" w:rsidRDefault="00555753" w:rsidP="005A00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55753">
        <w:rPr>
          <w:rFonts w:ascii="Times New Roman" w:eastAsia="Times New Roman" w:hAnsi="Times New Roman" w:cs="Times New Roman"/>
          <w:b/>
          <w:color w:val="000000"/>
        </w:rPr>
        <w:t xml:space="preserve">What’s </w:t>
      </w:r>
      <w:r w:rsidR="00937BEE" w:rsidRPr="00555753">
        <w:rPr>
          <w:rFonts w:ascii="Times New Roman" w:eastAsia="Times New Roman" w:hAnsi="Times New Roman" w:cs="Times New Roman"/>
          <w:b/>
          <w:color w:val="000000"/>
        </w:rPr>
        <w:t>t</w:t>
      </w:r>
      <w:r w:rsidRPr="00555753">
        <w:rPr>
          <w:rFonts w:ascii="Times New Roman" w:eastAsia="Times New Roman" w:hAnsi="Times New Roman" w:cs="Times New Roman"/>
          <w:b/>
          <w:color w:val="000000"/>
        </w:rPr>
        <w:t>he tradeoff?</w:t>
      </w:r>
      <w:r>
        <w:rPr>
          <w:rFonts w:ascii="Times New Roman" w:eastAsia="Times New Roman" w:hAnsi="Times New Roman" w:cs="Times New Roman"/>
          <w:color w:val="000000"/>
        </w:rPr>
        <w:t xml:space="preserve"> T</w:t>
      </w:r>
      <w:r w:rsidR="00937BEE">
        <w:rPr>
          <w:rFonts w:ascii="Times New Roman" w:eastAsia="Times New Roman" w:hAnsi="Times New Roman" w:cs="Times New Roman"/>
          <w:color w:val="000000"/>
        </w:rPr>
        <w:t>he use of debt increases risk to stockholders but its u</w:t>
      </w:r>
      <w:r w:rsidR="00BA71FC">
        <w:rPr>
          <w:rFonts w:ascii="Times New Roman" w:eastAsia="Times New Roman" w:hAnsi="Times New Roman" w:cs="Times New Roman"/>
          <w:color w:val="000000"/>
        </w:rPr>
        <w:t xml:space="preserve">se is also </w:t>
      </w:r>
      <w:r w:rsidR="00A91016">
        <w:rPr>
          <w:rFonts w:ascii="Times New Roman" w:eastAsia="Times New Roman" w:hAnsi="Times New Roman" w:cs="Times New Roman"/>
          <w:color w:val="000000"/>
        </w:rPr>
        <w:t xml:space="preserve">much </w:t>
      </w:r>
      <w:r w:rsidR="00BA71FC">
        <w:rPr>
          <w:rFonts w:ascii="Times New Roman" w:eastAsia="Times New Roman" w:hAnsi="Times New Roman" w:cs="Times New Roman"/>
          <w:color w:val="000000"/>
        </w:rPr>
        <w:t>more cost efficient</w:t>
      </w:r>
      <w:r w:rsidR="004A61AB">
        <w:rPr>
          <w:rFonts w:ascii="Times New Roman" w:eastAsia="Times New Roman" w:hAnsi="Times New Roman" w:cs="Times New Roman"/>
          <w:color w:val="000000"/>
        </w:rPr>
        <w:t xml:space="preserve"> than equity</w:t>
      </w:r>
      <w:r w:rsidR="00BA71FC">
        <w:rPr>
          <w:rFonts w:ascii="Times New Roman" w:eastAsia="Times New Roman" w:hAnsi="Times New Roman" w:cs="Times New Roman"/>
          <w:color w:val="000000"/>
        </w:rPr>
        <w:t xml:space="preserve">. This tradeoff </w:t>
      </w:r>
      <w:r w:rsidR="007432A2">
        <w:rPr>
          <w:rFonts w:ascii="Times New Roman" w:eastAsia="Times New Roman" w:hAnsi="Times New Roman" w:cs="Times New Roman"/>
          <w:color w:val="000000"/>
        </w:rPr>
        <w:t xml:space="preserve">creates a situation where a firm’s management wants to find the optimal </w:t>
      </w:r>
      <w:r w:rsidR="00BA71FC">
        <w:rPr>
          <w:rFonts w:ascii="Times New Roman" w:eastAsia="Times New Roman" w:hAnsi="Times New Roman" w:cs="Times New Roman"/>
          <w:color w:val="000000"/>
        </w:rPr>
        <w:t xml:space="preserve">amount of debt. Use </w:t>
      </w:r>
      <w:r w:rsidR="004A61AB">
        <w:rPr>
          <w:rFonts w:ascii="Times New Roman" w:eastAsia="Times New Roman" w:hAnsi="Times New Roman" w:cs="Times New Roman"/>
          <w:color w:val="000000"/>
        </w:rPr>
        <w:t xml:space="preserve">of </w:t>
      </w:r>
      <w:r w:rsidR="00BA71FC">
        <w:rPr>
          <w:rFonts w:ascii="Times New Roman" w:eastAsia="Times New Roman" w:hAnsi="Times New Roman" w:cs="Times New Roman"/>
          <w:color w:val="000000"/>
        </w:rPr>
        <w:t>some</w:t>
      </w:r>
      <w:r w:rsidR="00DD073C">
        <w:rPr>
          <w:rFonts w:ascii="Times New Roman" w:eastAsia="Times New Roman" w:hAnsi="Times New Roman" w:cs="Times New Roman"/>
          <w:color w:val="000000"/>
        </w:rPr>
        <w:t xml:space="preserve"> debt</w:t>
      </w:r>
      <w:r w:rsidR="004A61AB">
        <w:rPr>
          <w:rFonts w:ascii="Times New Roman" w:eastAsia="Times New Roman" w:hAnsi="Times New Roman" w:cs="Times New Roman"/>
          <w:color w:val="000000"/>
        </w:rPr>
        <w:t xml:space="preserve"> is good</w:t>
      </w:r>
      <w:r w:rsidR="00A91016">
        <w:rPr>
          <w:rFonts w:ascii="Times New Roman" w:eastAsia="Times New Roman" w:hAnsi="Times New Roman" w:cs="Times New Roman"/>
          <w:color w:val="000000"/>
        </w:rPr>
        <w:t xml:space="preserve"> for stockholders</w:t>
      </w:r>
      <w:r w:rsidR="006E0402">
        <w:rPr>
          <w:rFonts w:ascii="Times New Roman" w:eastAsia="Times New Roman" w:hAnsi="Times New Roman" w:cs="Times New Roman"/>
          <w:color w:val="000000"/>
        </w:rPr>
        <w:t>, but using too much debt can be harmful</w:t>
      </w:r>
      <w:r w:rsidR="00BA71FC">
        <w:rPr>
          <w:rFonts w:ascii="Times New Roman" w:eastAsia="Times New Roman" w:hAnsi="Times New Roman" w:cs="Times New Roman"/>
          <w:color w:val="000000"/>
        </w:rPr>
        <w:t>.</w:t>
      </w:r>
    </w:p>
    <w:p w14:paraId="05A7EEB3" w14:textId="2AF0D0E7" w:rsidR="005A0010" w:rsidRDefault="00D67F76" w:rsidP="005A00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67F76">
        <w:rPr>
          <w:rFonts w:ascii="Times New Roman" w:eastAsia="Times New Roman" w:hAnsi="Times New Roman" w:cs="Times New Roman"/>
          <w:b/>
          <w:color w:val="000000"/>
        </w:rPr>
        <w:t xml:space="preserve">Is there an optimal? </w:t>
      </w:r>
      <w:r w:rsidR="00BA71FC">
        <w:rPr>
          <w:rFonts w:ascii="Times New Roman" w:eastAsia="Times New Roman" w:hAnsi="Times New Roman" w:cs="Times New Roman"/>
          <w:color w:val="000000"/>
        </w:rPr>
        <w:t xml:space="preserve">In the 1950s, </w:t>
      </w:r>
      <w:r w:rsidR="000411BB" w:rsidRPr="00DF545C">
        <w:rPr>
          <w:rFonts w:ascii="Times New Roman" w:eastAsia="Times New Roman" w:hAnsi="Times New Roman" w:cs="Times New Roman"/>
          <w:color w:val="000000"/>
        </w:rPr>
        <w:t>Modigliani and</w:t>
      </w:r>
      <w:r w:rsidR="00896C39" w:rsidRPr="00DF545C">
        <w:rPr>
          <w:rFonts w:ascii="Times New Roman" w:eastAsia="Times New Roman" w:hAnsi="Times New Roman" w:cs="Times New Roman"/>
          <w:color w:val="000000"/>
        </w:rPr>
        <w:t xml:space="preserve"> Miller (M&amp;M) </w:t>
      </w:r>
      <w:r w:rsidR="00BA71FC">
        <w:rPr>
          <w:rFonts w:ascii="Times New Roman" w:eastAsia="Times New Roman" w:hAnsi="Times New Roman" w:cs="Times New Roman"/>
          <w:color w:val="000000"/>
        </w:rPr>
        <w:t xml:space="preserve">wrote a seminal paper </w:t>
      </w:r>
      <w:r w:rsidR="00A91016">
        <w:rPr>
          <w:rFonts w:ascii="Times New Roman" w:eastAsia="Times New Roman" w:hAnsi="Times New Roman" w:cs="Times New Roman"/>
          <w:color w:val="000000"/>
        </w:rPr>
        <w:t>that identifies</w:t>
      </w:r>
      <w:r w:rsidR="000411BB" w:rsidRPr="00DF545C">
        <w:rPr>
          <w:rFonts w:ascii="Times New Roman" w:eastAsia="Times New Roman" w:hAnsi="Times New Roman" w:cs="Times New Roman"/>
          <w:color w:val="000000"/>
        </w:rPr>
        <w:t xml:space="preserve"> the firm’s optimal capi</w:t>
      </w:r>
      <w:r w:rsidR="00393411" w:rsidRPr="00DF545C">
        <w:rPr>
          <w:rFonts w:ascii="Times New Roman" w:eastAsia="Times New Roman" w:hAnsi="Times New Roman" w:cs="Times New Roman"/>
          <w:color w:val="000000"/>
        </w:rPr>
        <w:t>tal structure</w:t>
      </w:r>
      <w:r w:rsidR="003E3328">
        <w:rPr>
          <w:rFonts w:ascii="Times New Roman" w:eastAsia="Times New Roman" w:hAnsi="Times New Roman" w:cs="Times New Roman"/>
          <w:color w:val="000000"/>
        </w:rPr>
        <w:t>. This paper</w:t>
      </w:r>
      <w:r w:rsidR="00BA71FC">
        <w:rPr>
          <w:rFonts w:ascii="Times New Roman" w:eastAsia="Times New Roman" w:hAnsi="Times New Roman" w:cs="Times New Roman"/>
          <w:color w:val="000000"/>
        </w:rPr>
        <w:t xml:space="preserve"> </w:t>
      </w:r>
      <w:r w:rsidR="007433E2" w:rsidRPr="00DF545C">
        <w:rPr>
          <w:rFonts w:ascii="Times New Roman" w:eastAsia="Times New Roman" w:hAnsi="Times New Roman" w:cs="Times New Roman"/>
          <w:color w:val="000000"/>
        </w:rPr>
        <w:t>laid the foundation for Modigliani receiving the Nobel Prize in Ec</w:t>
      </w:r>
      <w:r w:rsidR="00851AF3" w:rsidRPr="00DF545C">
        <w:rPr>
          <w:rFonts w:ascii="Times New Roman" w:eastAsia="Times New Roman" w:hAnsi="Times New Roman" w:cs="Times New Roman"/>
          <w:color w:val="000000"/>
        </w:rPr>
        <w:t xml:space="preserve">onomics in 1985. </w:t>
      </w:r>
      <w:r w:rsidR="00BA71FC">
        <w:rPr>
          <w:rFonts w:ascii="Times New Roman" w:eastAsia="Times New Roman" w:hAnsi="Times New Roman" w:cs="Times New Roman"/>
          <w:color w:val="000000"/>
        </w:rPr>
        <w:t>T</w:t>
      </w:r>
      <w:r w:rsidR="00851AF3" w:rsidRPr="00DF545C">
        <w:rPr>
          <w:rFonts w:ascii="Times New Roman" w:eastAsia="Times New Roman" w:hAnsi="Times New Roman" w:cs="Times New Roman"/>
          <w:color w:val="000000"/>
        </w:rPr>
        <w:t xml:space="preserve">he authors concluded that </w:t>
      </w:r>
      <w:r w:rsidR="007433E2" w:rsidRPr="00DF545C">
        <w:rPr>
          <w:rFonts w:ascii="Times New Roman" w:eastAsia="Times New Roman" w:hAnsi="Times New Roman" w:cs="Times New Roman"/>
          <w:color w:val="000000"/>
        </w:rPr>
        <w:t>t</w:t>
      </w:r>
      <w:r w:rsidR="00CE3A8A" w:rsidRPr="00DF545C">
        <w:rPr>
          <w:rFonts w:ascii="Times New Roman" w:eastAsia="Times New Roman" w:hAnsi="Times New Roman" w:cs="Times New Roman"/>
          <w:color w:val="000000"/>
        </w:rPr>
        <w:t xml:space="preserve">he optimal capital structure is </w:t>
      </w:r>
      <w:r w:rsidR="00393411" w:rsidRPr="00DF545C">
        <w:rPr>
          <w:rFonts w:ascii="Times New Roman" w:eastAsia="Times New Roman" w:hAnsi="Times New Roman" w:cs="Times New Roman"/>
          <w:color w:val="000000"/>
        </w:rPr>
        <w:t xml:space="preserve">the </w:t>
      </w:r>
      <w:r w:rsidR="000411BB" w:rsidRPr="00DF545C">
        <w:rPr>
          <w:rFonts w:ascii="Times New Roman" w:eastAsia="Times New Roman" w:hAnsi="Times New Roman" w:cs="Times New Roman"/>
          <w:color w:val="000000"/>
        </w:rPr>
        <w:t xml:space="preserve">combination of debt and equity </w:t>
      </w:r>
      <w:r w:rsidR="00393411" w:rsidRPr="00DF545C">
        <w:rPr>
          <w:rFonts w:ascii="Times New Roman" w:eastAsia="Times New Roman" w:hAnsi="Times New Roman" w:cs="Times New Roman"/>
          <w:color w:val="000000"/>
        </w:rPr>
        <w:t xml:space="preserve">that </w:t>
      </w:r>
      <w:r w:rsidR="00567989" w:rsidRPr="00DF545C">
        <w:rPr>
          <w:rFonts w:ascii="Times New Roman" w:eastAsia="Times New Roman" w:hAnsi="Times New Roman" w:cs="Times New Roman"/>
          <w:color w:val="000000"/>
        </w:rPr>
        <w:t>maximizes</w:t>
      </w:r>
      <w:r w:rsidR="000411BB" w:rsidRPr="00DF545C">
        <w:rPr>
          <w:rFonts w:ascii="Times New Roman" w:eastAsia="Times New Roman" w:hAnsi="Times New Roman" w:cs="Times New Roman"/>
          <w:color w:val="000000"/>
        </w:rPr>
        <w:t xml:space="preserve"> the value o</w:t>
      </w:r>
      <w:r w:rsidR="00393411" w:rsidRPr="00DF545C">
        <w:rPr>
          <w:rFonts w:ascii="Times New Roman" w:eastAsia="Times New Roman" w:hAnsi="Times New Roman" w:cs="Times New Roman"/>
          <w:color w:val="000000"/>
        </w:rPr>
        <w:t>f the firm to its stockholders.</w:t>
      </w:r>
      <w:r w:rsidR="000411BB" w:rsidRPr="00DF545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76F7581" w14:textId="63B8209F" w:rsidR="00150AEA" w:rsidRPr="00DF545C" w:rsidRDefault="00150AEA" w:rsidP="005A00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982A695" wp14:editId="5D15E84D">
            <wp:extent cx="5368954" cy="2882138"/>
            <wp:effectExtent l="0" t="0" r="0" b="0"/>
            <wp:docPr id="1" name="Picture 1" descr="raditional approach to capital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tional approach to capital stru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1" cy="28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64DC2" w14:textId="6D7456A7" w:rsidR="00450EE3" w:rsidRDefault="00D67F76" w:rsidP="001B5E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Is c</w:t>
      </w:r>
      <w:r w:rsidR="007433E2" w:rsidRPr="00D67F76">
        <w:rPr>
          <w:rFonts w:ascii="Times New Roman" w:eastAsia="Times New Roman" w:hAnsi="Times New Roman" w:cs="Times New Roman"/>
          <w:b/>
          <w:color w:val="000000"/>
        </w:rPr>
        <w:t xml:space="preserve">apital structure </w:t>
      </w:r>
      <w:r w:rsidR="00555753" w:rsidRPr="00D67F76">
        <w:rPr>
          <w:rFonts w:ascii="Times New Roman" w:eastAsia="Times New Roman" w:hAnsi="Times New Roman" w:cs="Times New Roman"/>
          <w:b/>
          <w:color w:val="000000"/>
        </w:rPr>
        <w:t xml:space="preserve">analysis </w:t>
      </w:r>
      <w:r>
        <w:rPr>
          <w:rFonts w:ascii="Times New Roman" w:eastAsia="Times New Roman" w:hAnsi="Times New Roman" w:cs="Times New Roman"/>
          <w:b/>
          <w:color w:val="000000"/>
        </w:rPr>
        <w:t xml:space="preserve">more </w:t>
      </w:r>
      <w:r w:rsidR="00555753" w:rsidRPr="00D67F76">
        <w:rPr>
          <w:rFonts w:ascii="Times New Roman" w:eastAsia="Times New Roman" w:hAnsi="Times New Roman" w:cs="Times New Roman"/>
          <w:b/>
          <w:color w:val="000000"/>
        </w:rPr>
        <w:t>important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now</w:t>
      </w:r>
      <w:r w:rsidR="00555753" w:rsidRPr="00D67F76">
        <w:rPr>
          <w:rFonts w:ascii="Times New Roman" w:eastAsia="Times New Roman" w:hAnsi="Times New Roman" w:cs="Times New Roman"/>
          <w:b/>
          <w:color w:val="000000"/>
        </w:rPr>
        <w:t>?</w:t>
      </w:r>
      <w:r w:rsidR="00555753">
        <w:rPr>
          <w:rFonts w:ascii="Times New Roman" w:eastAsia="Times New Roman" w:hAnsi="Times New Roman" w:cs="Times New Roman"/>
          <w:color w:val="000000"/>
        </w:rPr>
        <w:t xml:space="preserve"> Capital structure analysis</w:t>
      </w:r>
      <w:r w:rsidR="007433E2" w:rsidRPr="00DF545C">
        <w:rPr>
          <w:rFonts w:ascii="Times New Roman" w:eastAsia="Times New Roman" w:hAnsi="Times New Roman" w:cs="Times New Roman"/>
          <w:color w:val="000000"/>
        </w:rPr>
        <w:t xml:space="preserve"> has taken on an increasingly important role </w:t>
      </w:r>
      <w:r w:rsidR="00BA71FC">
        <w:rPr>
          <w:rFonts w:ascii="Times New Roman" w:eastAsia="Times New Roman" w:hAnsi="Times New Roman" w:cs="Times New Roman"/>
          <w:color w:val="000000"/>
        </w:rPr>
        <w:t xml:space="preserve">recently </w:t>
      </w:r>
      <w:r w:rsidR="007433E2" w:rsidRPr="00DF545C">
        <w:rPr>
          <w:rFonts w:ascii="Times New Roman" w:eastAsia="Times New Roman" w:hAnsi="Times New Roman" w:cs="Times New Roman"/>
          <w:color w:val="000000"/>
        </w:rPr>
        <w:t>as a result of the financial str</w:t>
      </w:r>
      <w:r w:rsidR="005E5383" w:rsidRPr="00DF545C">
        <w:rPr>
          <w:rFonts w:ascii="Times New Roman" w:eastAsia="Times New Roman" w:hAnsi="Times New Roman" w:cs="Times New Roman"/>
          <w:color w:val="000000"/>
        </w:rPr>
        <w:t xml:space="preserve">ess </w:t>
      </w:r>
      <w:r w:rsidR="00150AEA">
        <w:rPr>
          <w:rFonts w:ascii="Times New Roman" w:eastAsia="Times New Roman" w:hAnsi="Times New Roman" w:cs="Times New Roman"/>
          <w:color w:val="000000"/>
        </w:rPr>
        <w:t>caused by</w:t>
      </w:r>
      <w:r w:rsidR="00441ABE" w:rsidRPr="00DF545C">
        <w:rPr>
          <w:rFonts w:ascii="Times New Roman" w:eastAsia="Times New Roman" w:hAnsi="Times New Roman" w:cs="Times New Roman"/>
          <w:color w:val="000000"/>
        </w:rPr>
        <w:t xml:space="preserve"> </w:t>
      </w:r>
      <w:r w:rsidR="007433E2" w:rsidRPr="00DF545C">
        <w:rPr>
          <w:rFonts w:ascii="Times New Roman" w:eastAsia="Times New Roman" w:hAnsi="Times New Roman" w:cs="Times New Roman"/>
          <w:color w:val="000000"/>
        </w:rPr>
        <w:t xml:space="preserve">the virus. </w:t>
      </w:r>
      <w:r w:rsidR="00AF650B">
        <w:rPr>
          <w:rFonts w:ascii="Times New Roman" w:eastAsia="Times New Roman" w:hAnsi="Times New Roman" w:cs="Times New Roman"/>
          <w:color w:val="000000"/>
        </w:rPr>
        <w:t>Hertz Global, J.C. Penney, and Neiman Marcus are among 28 large firms</w:t>
      </w:r>
      <w:r w:rsidR="006C7220">
        <w:rPr>
          <w:rFonts w:ascii="Times New Roman" w:eastAsia="Times New Roman" w:hAnsi="Times New Roman" w:cs="Times New Roman"/>
          <w:color w:val="000000"/>
        </w:rPr>
        <w:t xml:space="preserve"> filling for bankruptcy in May and more are in the making as we speak. </w:t>
      </w:r>
      <w:r w:rsidR="00C625BA">
        <w:rPr>
          <w:rFonts w:ascii="Times New Roman" w:eastAsia="Times New Roman" w:hAnsi="Times New Roman" w:cs="Times New Roman"/>
          <w:color w:val="000000"/>
        </w:rPr>
        <w:t>In the</w:t>
      </w:r>
      <w:r w:rsidR="003F56B8">
        <w:rPr>
          <w:rFonts w:ascii="Times New Roman" w:eastAsia="Times New Roman" w:hAnsi="Times New Roman" w:cs="Times New Roman"/>
          <w:color w:val="000000"/>
        </w:rPr>
        <w:t xml:space="preserve"> J.C. Penney</w:t>
      </w:r>
      <w:r w:rsidR="00C625BA">
        <w:rPr>
          <w:rFonts w:ascii="Times New Roman" w:eastAsia="Times New Roman" w:hAnsi="Times New Roman" w:cs="Times New Roman"/>
          <w:color w:val="000000"/>
        </w:rPr>
        <w:t xml:space="preserve"> case, the firm could not meet its </w:t>
      </w:r>
      <w:r w:rsidR="003F56B8">
        <w:rPr>
          <w:rFonts w:ascii="Times New Roman" w:eastAsia="Times New Roman" w:hAnsi="Times New Roman" w:cs="Times New Roman"/>
          <w:color w:val="000000"/>
        </w:rPr>
        <w:t>$8 billion deb</w:t>
      </w:r>
      <w:r w:rsidR="00C625BA">
        <w:rPr>
          <w:rFonts w:ascii="Times New Roman" w:eastAsia="Times New Roman" w:hAnsi="Times New Roman" w:cs="Times New Roman"/>
          <w:color w:val="000000"/>
        </w:rPr>
        <w:t>t obligation</w:t>
      </w:r>
      <w:r w:rsidR="003F56B8">
        <w:rPr>
          <w:rFonts w:ascii="Times New Roman" w:eastAsia="Times New Roman" w:hAnsi="Times New Roman" w:cs="Times New Roman"/>
          <w:color w:val="000000"/>
        </w:rPr>
        <w:t xml:space="preserve">. </w:t>
      </w:r>
      <w:r w:rsidR="00450EE3" w:rsidRPr="00DF545C">
        <w:rPr>
          <w:rFonts w:ascii="Times New Roman" w:eastAsia="Times New Roman" w:hAnsi="Times New Roman" w:cs="Times New Roman"/>
          <w:color w:val="000000"/>
        </w:rPr>
        <w:t>Firm</w:t>
      </w:r>
      <w:r w:rsidR="00A91016">
        <w:rPr>
          <w:rFonts w:ascii="Times New Roman" w:eastAsia="Times New Roman" w:hAnsi="Times New Roman" w:cs="Times New Roman"/>
          <w:color w:val="000000"/>
        </w:rPr>
        <w:t xml:space="preserve">s with strong balance sheets </w:t>
      </w:r>
      <w:r w:rsidR="00450EE3" w:rsidRPr="00DF545C">
        <w:rPr>
          <w:rFonts w:ascii="Times New Roman" w:eastAsia="Times New Roman" w:hAnsi="Times New Roman" w:cs="Times New Roman"/>
          <w:color w:val="000000"/>
        </w:rPr>
        <w:t xml:space="preserve">have the wherewithal to weather the storm </w:t>
      </w:r>
      <w:r w:rsidR="00441ABE" w:rsidRPr="00DF545C">
        <w:rPr>
          <w:rFonts w:ascii="Times New Roman" w:eastAsia="Times New Roman" w:hAnsi="Times New Roman" w:cs="Times New Roman"/>
          <w:color w:val="000000"/>
        </w:rPr>
        <w:t xml:space="preserve">of declining revenues and earnings </w:t>
      </w:r>
      <w:r w:rsidR="00AE0344">
        <w:rPr>
          <w:rFonts w:ascii="Times New Roman" w:eastAsia="Times New Roman" w:hAnsi="Times New Roman" w:cs="Times New Roman"/>
          <w:color w:val="000000"/>
        </w:rPr>
        <w:t xml:space="preserve">much </w:t>
      </w:r>
      <w:r w:rsidR="00980632">
        <w:rPr>
          <w:rFonts w:ascii="Times New Roman" w:eastAsia="Times New Roman" w:hAnsi="Times New Roman" w:cs="Times New Roman"/>
          <w:color w:val="000000"/>
        </w:rPr>
        <w:t>better</w:t>
      </w:r>
      <w:r w:rsidR="00AE0344">
        <w:rPr>
          <w:rFonts w:ascii="Times New Roman" w:eastAsia="Times New Roman" w:hAnsi="Times New Roman" w:cs="Times New Roman"/>
          <w:color w:val="000000"/>
        </w:rPr>
        <w:t xml:space="preserve"> than </w:t>
      </w:r>
      <w:r w:rsidR="00450EE3" w:rsidRPr="00DF545C">
        <w:rPr>
          <w:rFonts w:ascii="Times New Roman" w:eastAsia="Times New Roman" w:hAnsi="Times New Roman" w:cs="Times New Roman"/>
          <w:color w:val="000000"/>
        </w:rPr>
        <w:t>firms that have to repay borrowed funds with</w:t>
      </w:r>
      <w:r w:rsidR="007433E2" w:rsidRPr="00DF545C">
        <w:rPr>
          <w:rFonts w:ascii="Times New Roman" w:eastAsia="Times New Roman" w:hAnsi="Times New Roman" w:cs="Times New Roman"/>
          <w:color w:val="000000"/>
        </w:rPr>
        <w:t xml:space="preserve"> interest. It’s all about risk, and </w:t>
      </w:r>
      <w:r w:rsidR="00B32744" w:rsidRPr="00DF545C">
        <w:rPr>
          <w:rFonts w:ascii="Times New Roman" w:eastAsia="Times New Roman" w:hAnsi="Times New Roman" w:cs="Times New Roman"/>
          <w:color w:val="000000"/>
        </w:rPr>
        <w:t>investors</w:t>
      </w:r>
      <w:r w:rsidR="00450EE3" w:rsidRPr="00DF545C">
        <w:rPr>
          <w:rFonts w:ascii="Times New Roman" w:eastAsia="Times New Roman" w:hAnsi="Times New Roman" w:cs="Times New Roman"/>
          <w:color w:val="000000"/>
        </w:rPr>
        <w:t xml:space="preserve"> </w:t>
      </w:r>
      <w:r w:rsidR="00B32744" w:rsidRPr="00DF545C">
        <w:rPr>
          <w:rFonts w:ascii="Times New Roman" w:eastAsia="Times New Roman" w:hAnsi="Times New Roman" w:cs="Times New Roman"/>
          <w:color w:val="000000"/>
        </w:rPr>
        <w:t xml:space="preserve">need to </w:t>
      </w:r>
      <w:r w:rsidR="00450EE3" w:rsidRPr="00DF545C">
        <w:rPr>
          <w:rFonts w:ascii="Times New Roman" w:eastAsia="Times New Roman" w:hAnsi="Times New Roman" w:cs="Times New Roman"/>
          <w:color w:val="000000"/>
        </w:rPr>
        <w:t xml:space="preserve">understand </w:t>
      </w:r>
      <w:r w:rsidR="00441ABE" w:rsidRPr="00DF545C">
        <w:rPr>
          <w:rFonts w:ascii="Times New Roman" w:eastAsia="Times New Roman" w:hAnsi="Times New Roman" w:cs="Times New Roman"/>
          <w:color w:val="000000"/>
        </w:rPr>
        <w:t xml:space="preserve">the </w:t>
      </w:r>
      <w:r w:rsidR="00450EE3" w:rsidRPr="00DF545C">
        <w:rPr>
          <w:rFonts w:ascii="Times New Roman" w:eastAsia="Times New Roman" w:hAnsi="Times New Roman" w:cs="Times New Roman"/>
          <w:color w:val="000000"/>
        </w:rPr>
        <w:t>risk</w:t>
      </w:r>
      <w:r w:rsidR="00441ABE" w:rsidRPr="00DF545C">
        <w:rPr>
          <w:rFonts w:ascii="Times New Roman" w:eastAsia="Times New Roman" w:hAnsi="Times New Roman" w:cs="Times New Roman"/>
          <w:color w:val="000000"/>
        </w:rPr>
        <w:t xml:space="preserve"> associated with debt financing</w:t>
      </w:r>
      <w:r w:rsidR="00450EE3" w:rsidRPr="00DF545C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E06EF89" w14:textId="594C0BDF" w:rsidR="00D67F76" w:rsidRDefault="00555753" w:rsidP="001B5E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67F76">
        <w:rPr>
          <w:rFonts w:ascii="Times New Roman" w:eastAsia="Times New Roman" w:hAnsi="Times New Roman" w:cs="Times New Roman"/>
          <w:b/>
          <w:color w:val="000000"/>
        </w:rPr>
        <w:t>How can I find firms with strong balance sheets?</w:t>
      </w:r>
      <w:r>
        <w:rPr>
          <w:rFonts w:ascii="Times New Roman" w:eastAsia="Times New Roman" w:hAnsi="Times New Roman" w:cs="Times New Roman"/>
          <w:color w:val="000000"/>
        </w:rPr>
        <w:t xml:space="preserve"> Instead of scouring large databases </w:t>
      </w:r>
      <w:r w:rsidR="00BA71FC">
        <w:rPr>
          <w:rFonts w:ascii="Times New Roman" w:eastAsia="Times New Roman" w:hAnsi="Times New Roman" w:cs="Times New Roman"/>
          <w:color w:val="000000"/>
        </w:rPr>
        <w:t>for firms</w:t>
      </w:r>
      <w:r>
        <w:rPr>
          <w:rFonts w:ascii="Times New Roman" w:eastAsia="Times New Roman" w:hAnsi="Times New Roman" w:cs="Times New Roman"/>
          <w:color w:val="000000"/>
        </w:rPr>
        <w:t xml:space="preserve"> with low amounts of debt in their</w:t>
      </w:r>
      <w:r w:rsidR="00BA71FC">
        <w:rPr>
          <w:rFonts w:ascii="Times New Roman" w:eastAsia="Times New Roman" w:hAnsi="Times New Roman" w:cs="Times New Roman"/>
          <w:color w:val="000000"/>
        </w:rPr>
        <w:t xml:space="preserve"> capital structure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980632">
        <w:rPr>
          <w:rFonts w:ascii="Times New Roman" w:eastAsia="Times New Roman" w:hAnsi="Times New Roman" w:cs="Times New Roman"/>
          <w:color w:val="000000"/>
        </w:rPr>
        <w:t xml:space="preserve">, the FTCS ETF employs </w:t>
      </w:r>
      <w:r w:rsidR="00DD073C">
        <w:rPr>
          <w:rFonts w:ascii="Times New Roman" w:eastAsia="Times New Roman" w:hAnsi="Times New Roman" w:cs="Times New Roman"/>
          <w:color w:val="000000"/>
        </w:rPr>
        <w:t xml:space="preserve">a methodology that does </w:t>
      </w:r>
      <w:r w:rsidR="003E3328">
        <w:rPr>
          <w:rFonts w:ascii="Times New Roman" w:eastAsia="Times New Roman" w:hAnsi="Times New Roman" w:cs="Times New Roman"/>
          <w:color w:val="000000"/>
        </w:rPr>
        <w:t xml:space="preserve">all </w:t>
      </w:r>
      <w:r w:rsidR="00DD073C">
        <w:rPr>
          <w:rFonts w:ascii="Times New Roman" w:eastAsia="Times New Roman" w:hAnsi="Times New Roman" w:cs="Times New Roman"/>
          <w:color w:val="000000"/>
        </w:rPr>
        <w:t>the work for you. In addition, FTCS provides excellent diversification within the sector of fi</w:t>
      </w:r>
      <w:r w:rsidR="00D67F76">
        <w:rPr>
          <w:rFonts w:ascii="Times New Roman" w:eastAsia="Times New Roman" w:hAnsi="Times New Roman" w:cs="Times New Roman"/>
          <w:color w:val="000000"/>
        </w:rPr>
        <w:t>rms with strong balance sheets.</w:t>
      </w:r>
    </w:p>
    <w:p w14:paraId="62FEAA2B" w14:textId="21B9D75B" w:rsidR="00826B99" w:rsidRDefault="00826B99" w:rsidP="001B5E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26B99">
        <w:rPr>
          <w:rFonts w:ascii="Times New Roman" w:eastAsia="Times New Roman" w:hAnsi="Times New Roman" w:cs="Times New Roman"/>
          <w:b/>
          <w:color w:val="000000"/>
        </w:rPr>
        <w:t xml:space="preserve">How do I construct your portfolio? </w:t>
      </w:r>
      <w:r w:rsidR="00DD073C">
        <w:rPr>
          <w:rFonts w:ascii="Times New Roman" w:eastAsia="Times New Roman" w:hAnsi="Times New Roman" w:cs="Times New Roman"/>
          <w:color w:val="000000"/>
        </w:rPr>
        <w:t xml:space="preserve">I hope this brief essay helps you understand the reason I </w:t>
      </w:r>
      <w:r>
        <w:rPr>
          <w:rFonts w:ascii="Times New Roman" w:eastAsia="Times New Roman" w:hAnsi="Times New Roman" w:cs="Times New Roman"/>
          <w:color w:val="000000"/>
        </w:rPr>
        <w:t xml:space="preserve">may </w:t>
      </w:r>
      <w:r w:rsidR="00DD073C">
        <w:rPr>
          <w:rFonts w:ascii="Times New Roman" w:eastAsia="Times New Roman" w:hAnsi="Times New Roman" w:cs="Times New Roman"/>
          <w:color w:val="000000"/>
        </w:rPr>
        <w:t>use FTCS i</w:t>
      </w:r>
      <w:r w:rsidR="00555753"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</w:rPr>
        <w:t>your portfolio</w:t>
      </w:r>
      <w:r w:rsidR="0055575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When constructing your particular portfolio, I not only analyze the specific characteristics of each security but also how it interacts with each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of the other securities.</w:t>
      </w:r>
    </w:p>
    <w:p w14:paraId="30BDB5E6" w14:textId="5ED31C4B" w:rsidR="00BA71FC" w:rsidRPr="00DF545C" w:rsidRDefault="00C70832" w:rsidP="001B5E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wish to thank Justin Burgess</w:t>
      </w:r>
      <w:r w:rsidR="005557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555753">
        <w:rPr>
          <w:rFonts w:ascii="Times New Roman" w:eastAsia="Times New Roman" w:hAnsi="Times New Roman" w:cs="Times New Roman"/>
          <w:color w:val="000000"/>
        </w:rPr>
        <w:t>Ritt</w:t>
      </w:r>
      <w:proofErr w:type="spellEnd"/>
      <w:r w:rsidR="005557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55753">
        <w:rPr>
          <w:rFonts w:ascii="Times New Roman" w:eastAsia="Times New Roman" w:hAnsi="Times New Roman" w:cs="Times New Roman"/>
          <w:color w:val="000000"/>
        </w:rPr>
        <w:t>Schiano</w:t>
      </w:r>
      <w:proofErr w:type="spellEnd"/>
      <w:r w:rsidR="00F82082">
        <w:rPr>
          <w:rFonts w:ascii="Times New Roman" w:eastAsia="Times New Roman" w:hAnsi="Times New Roman" w:cs="Times New Roman"/>
          <w:color w:val="000000"/>
        </w:rPr>
        <w:t xml:space="preserve"> (USN, </w:t>
      </w:r>
      <w:r w:rsidR="006C7220">
        <w:rPr>
          <w:rFonts w:ascii="Times New Roman" w:eastAsia="Times New Roman" w:hAnsi="Times New Roman" w:cs="Times New Roman"/>
          <w:color w:val="000000"/>
        </w:rPr>
        <w:t xml:space="preserve">06, </w:t>
      </w:r>
      <w:r w:rsidR="00F82082">
        <w:rPr>
          <w:rFonts w:ascii="Times New Roman" w:eastAsia="Times New Roman" w:hAnsi="Times New Roman" w:cs="Times New Roman"/>
          <w:color w:val="000000"/>
        </w:rPr>
        <w:t>Retired)</w:t>
      </w:r>
      <w:r w:rsidR="00555753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and my uncle, Dr. James Powers, for their helpful </w:t>
      </w:r>
      <w:r w:rsidR="00980632">
        <w:rPr>
          <w:rFonts w:ascii="Times New Roman" w:eastAsia="Times New Roman" w:hAnsi="Times New Roman" w:cs="Times New Roman"/>
          <w:color w:val="000000"/>
        </w:rPr>
        <w:t>insights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55753">
        <w:rPr>
          <w:rFonts w:ascii="Times New Roman" w:eastAsia="Times New Roman" w:hAnsi="Times New Roman" w:cs="Times New Roman"/>
          <w:color w:val="000000"/>
        </w:rPr>
        <w:t xml:space="preserve">in constructing this essay. Any unclearness belongs </w:t>
      </w:r>
      <w:r w:rsidR="00F82082">
        <w:rPr>
          <w:rFonts w:ascii="Times New Roman" w:eastAsia="Times New Roman" w:hAnsi="Times New Roman" w:cs="Times New Roman"/>
          <w:color w:val="000000"/>
        </w:rPr>
        <w:t xml:space="preserve">entirely </w:t>
      </w:r>
      <w:r w:rsidR="00555753">
        <w:rPr>
          <w:rFonts w:ascii="Times New Roman" w:eastAsia="Times New Roman" w:hAnsi="Times New Roman" w:cs="Times New Roman"/>
          <w:color w:val="000000"/>
        </w:rPr>
        <w:t xml:space="preserve">to me. </w:t>
      </w:r>
      <w:r w:rsidR="00DD073C">
        <w:rPr>
          <w:rFonts w:ascii="Times New Roman" w:eastAsia="Times New Roman" w:hAnsi="Times New Roman" w:cs="Times New Roman"/>
          <w:color w:val="000000"/>
        </w:rPr>
        <w:t xml:space="preserve">As always, I welcome your comments. </w:t>
      </w:r>
      <w:proofErr w:type="spellStart"/>
      <w:r w:rsidR="00DD073C">
        <w:rPr>
          <w:rFonts w:ascii="Times New Roman" w:eastAsia="Times New Roman" w:hAnsi="Times New Roman" w:cs="Times New Roman"/>
          <w:color w:val="000000"/>
        </w:rPr>
        <w:t>Best</w:t>
      </w:r>
      <w:proofErr w:type="gramStart"/>
      <w:r w:rsidR="00DD073C">
        <w:rPr>
          <w:rFonts w:ascii="Times New Roman" w:eastAsia="Times New Roman" w:hAnsi="Times New Roman" w:cs="Times New Roman"/>
          <w:color w:val="000000"/>
        </w:rPr>
        <w:t>,,,,</w:t>
      </w:r>
      <w:proofErr w:type="gramEnd"/>
      <w:r w:rsidR="00DD073C">
        <w:rPr>
          <w:rFonts w:ascii="Times New Roman" w:eastAsia="Times New Roman" w:hAnsi="Times New Roman" w:cs="Times New Roman"/>
          <w:color w:val="000000"/>
        </w:rPr>
        <w:t>RC</w:t>
      </w:r>
      <w:proofErr w:type="spellEnd"/>
      <w:r w:rsidR="00DD073C">
        <w:rPr>
          <w:rFonts w:ascii="Times New Roman" w:eastAsia="Times New Roman" w:hAnsi="Times New Roman" w:cs="Times New Roman"/>
          <w:color w:val="000000"/>
        </w:rPr>
        <w:t xml:space="preserve"> (M: 910-431-6308)</w:t>
      </w:r>
    </w:p>
    <w:p w14:paraId="3D162750" w14:textId="77777777" w:rsidR="00E1192F" w:rsidRPr="00DF545C" w:rsidRDefault="00E1192F"/>
    <w:sectPr w:rsidR="00E1192F" w:rsidRPr="00DF545C" w:rsidSect="00DF545C"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BED01" w14:textId="77777777" w:rsidR="00C625BA" w:rsidRDefault="00C625BA" w:rsidP="007E745A">
      <w:r>
        <w:separator/>
      </w:r>
    </w:p>
  </w:endnote>
  <w:endnote w:type="continuationSeparator" w:id="0">
    <w:p w14:paraId="1D0F0A52" w14:textId="77777777" w:rsidR="00C625BA" w:rsidRDefault="00C625BA" w:rsidP="007E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39F47" w14:textId="77777777" w:rsidR="00C625BA" w:rsidRDefault="00C625BA" w:rsidP="007E745A">
      <w:r>
        <w:separator/>
      </w:r>
    </w:p>
  </w:footnote>
  <w:footnote w:type="continuationSeparator" w:id="0">
    <w:p w14:paraId="7A2CC038" w14:textId="77777777" w:rsidR="00C625BA" w:rsidRDefault="00C625BA" w:rsidP="007E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9A8"/>
    <w:multiLevelType w:val="multilevel"/>
    <w:tmpl w:val="CC44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176AE"/>
    <w:multiLevelType w:val="multilevel"/>
    <w:tmpl w:val="8C92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5A"/>
    <w:rsid w:val="0001392E"/>
    <w:rsid w:val="000411BB"/>
    <w:rsid w:val="000517A9"/>
    <w:rsid w:val="00083CE3"/>
    <w:rsid w:val="000908BB"/>
    <w:rsid w:val="000B4723"/>
    <w:rsid w:val="000C7D25"/>
    <w:rsid w:val="00115D89"/>
    <w:rsid w:val="001310B2"/>
    <w:rsid w:val="00140686"/>
    <w:rsid w:val="00150AEA"/>
    <w:rsid w:val="00182922"/>
    <w:rsid w:val="001838F0"/>
    <w:rsid w:val="001B5E58"/>
    <w:rsid w:val="002040C2"/>
    <w:rsid w:val="002A7F74"/>
    <w:rsid w:val="002D030E"/>
    <w:rsid w:val="002F4484"/>
    <w:rsid w:val="00337514"/>
    <w:rsid w:val="00341870"/>
    <w:rsid w:val="00360E93"/>
    <w:rsid w:val="00393411"/>
    <w:rsid w:val="00395907"/>
    <w:rsid w:val="003E3328"/>
    <w:rsid w:val="003F56B8"/>
    <w:rsid w:val="003F6361"/>
    <w:rsid w:val="00407A9E"/>
    <w:rsid w:val="00441ABE"/>
    <w:rsid w:val="00450EE3"/>
    <w:rsid w:val="004A61AB"/>
    <w:rsid w:val="004D4835"/>
    <w:rsid w:val="00555753"/>
    <w:rsid w:val="00567989"/>
    <w:rsid w:val="005A0010"/>
    <w:rsid w:val="005E5383"/>
    <w:rsid w:val="0067460B"/>
    <w:rsid w:val="006C1D3C"/>
    <w:rsid w:val="006C7220"/>
    <w:rsid w:val="006E0402"/>
    <w:rsid w:val="007432A2"/>
    <w:rsid w:val="007433E2"/>
    <w:rsid w:val="00743664"/>
    <w:rsid w:val="00744FBA"/>
    <w:rsid w:val="007D758D"/>
    <w:rsid w:val="007E745A"/>
    <w:rsid w:val="00801867"/>
    <w:rsid w:val="00826B99"/>
    <w:rsid w:val="00851AF3"/>
    <w:rsid w:val="0086484D"/>
    <w:rsid w:val="008866F4"/>
    <w:rsid w:val="00896C39"/>
    <w:rsid w:val="008B18A0"/>
    <w:rsid w:val="008F6134"/>
    <w:rsid w:val="0093423B"/>
    <w:rsid w:val="00937BEE"/>
    <w:rsid w:val="00980632"/>
    <w:rsid w:val="009B7083"/>
    <w:rsid w:val="009E1879"/>
    <w:rsid w:val="009E30B8"/>
    <w:rsid w:val="00A35A74"/>
    <w:rsid w:val="00A91016"/>
    <w:rsid w:val="00AA6895"/>
    <w:rsid w:val="00AE0344"/>
    <w:rsid w:val="00AF650B"/>
    <w:rsid w:val="00B32744"/>
    <w:rsid w:val="00B6521B"/>
    <w:rsid w:val="00BA71FC"/>
    <w:rsid w:val="00C625BA"/>
    <w:rsid w:val="00C70832"/>
    <w:rsid w:val="00CE3A8A"/>
    <w:rsid w:val="00D45389"/>
    <w:rsid w:val="00D67F76"/>
    <w:rsid w:val="00DC3885"/>
    <w:rsid w:val="00DD073C"/>
    <w:rsid w:val="00DF545C"/>
    <w:rsid w:val="00E0115A"/>
    <w:rsid w:val="00E07765"/>
    <w:rsid w:val="00E1192F"/>
    <w:rsid w:val="00E24C34"/>
    <w:rsid w:val="00E30E5A"/>
    <w:rsid w:val="00EA13C5"/>
    <w:rsid w:val="00EE137D"/>
    <w:rsid w:val="00EF1246"/>
    <w:rsid w:val="00F82082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72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4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00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745A"/>
    <w:rPr>
      <w:rFonts w:ascii="Times New Roman" w:hAnsi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7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5A"/>
  </w:style>
  <w:style w:type="paragraph" w:styleId="Footer">
    <w:name w:val="footer"/>
    <w:basedOn w:val="Normal"/>
    <w:link w:val="FooterChar"/>
    <w:uiPriority w:val="99"/>
    <w:unhideWhenUsed/>
    <w:rsid w:val="007E7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5A"/>
  </w:style>
  <w:style w:type="paragraph" w:styleId="BalloonText">
    <w:name w:val="Balloon Text"/>
    <w:basedOn w:val="Normal"/>
    <w:link w:val="BalloonTextChar"/>
    <w:uiPriority w:val="99"/>
    <w:semiHidden/>
    <w:unhideWhenUsed/>
    <w:rsid w:val="00150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4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00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745A"/>
    <w:rPr>
      <w:rFonts w:ascii="Times New Roman" w:hAnsi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7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5A"/>
  </w:style>
  <w:style w:type="paragraph" w:styleId="Footer">
    <w:name w:val="footer"/>
    <w:basedOn w:val="Normal"/>
    <w:link w:val="FooterChar"/>
    <w:uiPriority w:val="99"/>
    <w:unhideWhenUsed/>
    <w:rsid w:val="007E7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5A"/>
  </w:style>
  <w:style w:type="paragraph" w:styleId="BalloonText">
    <w:name w:val="Balloon Text"/>
    <w:basedOn w:val="Normal"/>
    <w:link w:val="BalloonTextChar"/>
    <w:uiPriority w:val="99"/>
    <w:semiHidden/>
    <w:unhideWhenUsed/>
    <w:rsid w:val="00150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61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4E4A3-8FFA-9047-A772-2CD3E7DD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646</Words>
  <Characters>3686</Characters>
  <Application>Microsoft Macintosh Word</Application>
  <DocSecurity>0</DocSecurity>
  <Lines>30</Lines>
  <Paragraphs>8</Paragraphs>
  <ScaleCrop>false</ScaleCrop>
  <Company>Copley Investment Management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Copley</dc:creator>
  <cp:keywords/>
  <dc:description/>
  <cp:lastModifiedBy>Ronald Copley</cp:lastModifiedBy>
  <cp:revision>2</cp:revision>
  <cp:lastPrinted>2020-06-14T11:19:00Z</cp:lastPrinted>
  <dcterms:created xsi:type="dcterms:W3CDTF">2020-06-30T19:03:00Z</dcterms:created>
  <dcterms:modified xsi:type="dcterms:W3CDTF">2020-06-30T19:03:00Z</dcterms:modified>
</cp:coreProperties>
</file>